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7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29»</w:t>
      </w: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978">
        <w:rPr>
          <w:rFonts w:ascii="Times New Roman" w:hAnsi="Times New Roman" w:cs="Times New Roman"/>
          <w:sz w:val="28"/>
          <w:szCs w:val="28"/>
        </w:rPr>
        <w:t>(дошкольное отделение «</w:t>
      </w:r>
      <w:proofErr w:type="spellStart"/>
      <w:r w:rsidRPr="00CB297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B2978">
        <w:rPr>
          <w:rFonts w:ascii="Times New Roman" w:hAnsi="Times New Roman" w:cs="Times New Roman"/>
          <w:sz w:val="28"/>
          <w:szCs w:val="28"/>
        </w:rPr>
        <w:t>»)</w:t>
      </w: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738A" w:rsidRPr="00C81612" w:rsidRDefault="00D2738A" w:rsidP="00D2738A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612">
        <w:rPr>
          <w:rFonts w:ascii="Times New Roman" w:hAnsi="Times New Roman" w:cs="Times New Roman"/>
          <w:sz w:val="40"/>
          <w:szCs w:val="40"/>
        </w:rPr>
        <w:t xml:space="preserve">Перспективный план работы по ОБЖ в </w:t>
      </w:r>
      <w:r>
        <w:rPr>
          <w:rFonts w:ascii="Times New Roman" w:hAnsi="Times New Roman" w:cs="Times New Roman"/>
          <w:sz w:val="40"/>
          <w:szCs w:val="40"/>
        </w:rPr>
        <w:t>старшей группе</w:t>
      </w:r>
      <w:r w:rsidRPr="00C8161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2738A" w:rsidRPr="00C81612" w:rsidRDefault="00D2738A" w:rsidP="00D2738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Составила: Белоусова Диана Вадимовна</w:t>
      </w:r>
    </w:p>
    <w:p w:rsidR="00394F03" w:rsidRDefault="00394F03" w:rsidP="00D273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Галина Владимировна</w:t>
      </w: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738A" w:rsidRDefault="00D2738A" w:rsidP="00125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п.о. Мытищи</w:t>
      </w: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24"/>
        <w:gridCol w:w="5252"/>
        <w:gridCol w:w="5217"/>
        <w:gridCol w:w="4223"/>
      </w:tblGrid>
      <w:tr w:rsidR="00D2738A" w:rsidTr="00D2738A">
        <w:tc>
          <w:tcPr>
            <w:tcW w:w="817" w:type="dxa"/>
          </w:tcPr>
          <w:p w:rsidR="00D2738A" w:rsidRPr="00B96C02" w:rsidRDefault="00B96C02" w:rsidP="00D27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528" w:type="dxa"/>
          </w:tcPr>
          <w:p w:rsidR="00D2738A" w:rsidRDefault="00D2738A" w:rsidP="00D2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1pt0pt"/>
                <w:rFonts w:eastAsia="Sylfaen"/>
                <w:sz w:val="24"/>
                <w:szCs w:val="24"/>
              </w:rPr>
              <w:t xml:space="preserve">Непосредственно </w:t>
            </w:r>
            <w:r w:rsidRPr="00F023B9">
              <w:rPr>
                <w:rStyle w:val="2TimesNewRoman11pt0pt"/>
                <w:rFonts w:eastAsia="Sylfae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529" w:type="dxa"/>
          </w:tcPr>
          <w:p w:rsidR="00D2738A" w:rsidRDefault="00D2738A" w:rsidP="00D2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B9">
              <w:rPr>
                <w:rStyle w:val="2TimesNewRoman11pt0pt"/>
                <w:rFonts w:eastAsia="Sylfae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4462" w:type="dxa"/>
          </w:tcPr>
          <w:p w:rsidR="00D2738A" w:rsidRDefault="00D2738A" w:rsidP="00D2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B9">
              <w:rPr>
                <w:rStyle w:val="2TimesNewRoman11pt0pt"/>
                <w:rFonts w:eastAsia="Sylfaen"/>
                <w:sz w:val="24"/>
                <w:szCs w:val="24"/>
              </w:rPr>
              <w:t>Работа с родителями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«Безопасность на природе. Ядовитые грибы и ягоды».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:А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ктивизировать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правила поведения во время пребывания на природе.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Пояснить детям, что жизнь и здоровье человека зависит от того, как он умеет обращаться с природой и живыми существами. Познакомить с правилами поведения на природе во время дождя, грозы, пожара.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Дать детям знания о правилах поведения при встрече с разными насекомыми. Закрепить знания о съедобных и несъедобных грибах. Воспитывать ответственное и бережное отношение к природе.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Беседы «Я знаю, что можно, а что нельзя»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«Съедобные и несъедобные грибы»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Экскурсия в парк, к озеру.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Рассматривание энциклопедий о грибах, насекомых, диких животных.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Загадывание загадок о животных, насекомых.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сказки В. Даля «Война грибов с ягодами»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Пальчиковая игра «Грибы».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7.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«По грибы».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Анкетирование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«Какие меры безопасности вы применяете в своей семье»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«Умеешь ли ты обращаться с животными?»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Цель: Дать знания о правилах поведения при встрече с различными домашними животными и при общении с ними; учить детей понимать состояние и поведение животных.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Беседа «Безопасность при общении с животными».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Г. Новицкая «Дворняжка»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А. Дмитриев «Бездомная кошка».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Пальчиковая игра «Кошка и собака».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«Встреча с чужой собакой»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Задание: вспомни, что сделал теленок Гаврюша с почтальоном Печкиным в </w:t>
            </w:r>
            <w:proofErr w:type="spell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Простоквашино</w:t>
            </w:r>
            <w:proofErr w:type="spell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lastRenderedPageBreak/>
              <w:t>Ноябрь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«К кому можно обратиться, если ты потерялся. Уточнить знания детей о большом городе».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Цель: Формировать знания о «чужих» и «своих». Объяснить детям, какие опасности могут подстерегать их при контакте с незнакомыми людьми. Уточнить знания о домашнем адресе и номере телефона. Объяснить безопасное поведение при контакте с чужими людьми. Уточнить знания о том, к кому можно обратиться за помощью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Настольно - печатные игры «Профессии».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«Где я что видел?»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«Как избежать неприятности».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Д/игра «Бывает - не бывает?»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«Почтальон» (уметь назвать Ф.И., свой адрес)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П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/и «Найди свой дом».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С. Михалков «Дядя Стёпа».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С/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игра «Милиция».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Эстафета «Убегу от чужого».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7.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«Что делать, если...»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8.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«Тебя зовут на соседнюю улицу...».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Консультация «Как говорить с детьми о 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личной</w:t>
            </w:r>
            <w:proofErr w:type="gramEnd"/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безопасности».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«Ни ночью, ни днем не балуйтесь, дети, с огнем».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:Р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асширять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знания о пожарной безопасности, о том. Как избежать пожароопасных ситуаций. Учить вызывать пожарных.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Знакомство с пожарным щитом в ДОУ.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«Опасные предметы».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«Огонь - друг, огонь - враг».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П. Голосов «Сказка о заячьем теремке и спичечном коробке», О. Иоселиани «Пожарная команда», С. Маршак «Пожар», «Рассказ о неизвестном герое», Е. Новичихин «Ноль - один».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Консультация «Безопасность в Новый год».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«Пожарная безопасность».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:Н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аучить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детей ориентироваться в проблемных ситуациях. Познакомить детей с огнем и его свойствами. Расширять словарный запас детей по теме пожарная безопасность. Закрепить знания детей об опасных ситуациях, причинах возникновения пожара и правила поведения при пожаре. Воспитывать у детей потребность в заботе о своей безопасности.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П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/и «Огонь - друг и враг».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TimesNewRoman11pt0pt0"/>
                <w:rFonts w:eastAsia="Sylfae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Чтение И. Холин «Как непослушная хрюшка едва не сгорела». 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П. </w:t>
            </w: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Юрциныш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«Не шали с огнем».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С</w:t>
            </w:r>
            <w:r>
              <w:rPr>
                <w:rStyle w:val="2TimesNewRoman11pt0pt0"/>
                <w:rFonts w:eastAsia="Sylfae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Style w:val="2TimesNewRoman11pt0pt0"/>
                <w:rFonts w:eastAsia="Sylfaen"/>
                <w:sz w:val="24"/>
                <w:szCs w:val="24"/>
              </w:rPr>
              <w:t xml:space="preserve"> игра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«Юные пожарные».</w:t>
            </w:r>
          </w:p>
          <w:p w:rsid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TimesNewRoman11pt0pt0"/>
                <w:rFonts w:eastAsia="Sylfae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Игровые тренинги с телефоном 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«Что нужно пожарному?».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Л. Толстого «Пожарные собаки».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Консультация «Ни ночью, ни днем не балуйтесь с огнем».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«Внешность человека может быть обманчива».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Цель: Объяснить детям, что приятная внешность незнакомого человека не всегда означает его добрые намерения. Подвести к пониманию того, что незнакомому человеку не следует доверять. Уточнить знания детей о том, что нужно делать, если ты потерялся.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Закрепить правила поведения на улице, в общественных местах. Формировать более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точное понимание того, кто является «своим», а кто «чужим». Развивать речь детей.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сказок «Приключение Буратино», «Красная Шапочка».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Н. Мигунова «Если незнакомец предлагает тебе подарок»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«Опасно - не опасно».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«У меня зазвонил телефон» (друг, незнакомец, знакомый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.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в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зрослый), «Кто стучится в дверь ко мне?».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Настольный театр «Волк и семеро козлят».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«Мы - спасатели».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стихотворений по этой теме.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7.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«Доскажи словечко».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Д/и «</w:t>
            </w: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Наблюдайка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» (описание человека, приметы, как он выглядит).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8.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«Тебя угостил незнакомец».</w:t>
            </w:r>
          </w:p>
          <w:p w:rsidR="00125476" w:rsidRPr="00B96C02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9.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Беседа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«Какие опасности подстерегают на улице при контакте с незнакомыми взрослыми».</w:t>
            </w:r>
            <w:bookmarkStart w:id="0" w:name="_GoBack"/>
            <w:bookmarkEnd w:id="0"/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Fonts w:ascii="Times New Roman" w:hAnsi="Times New Roman" w:cs="Times New Roman"/>
              </w:rPr>
              <w:t>Папка-передвижка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Fonts w:ascii="Times New Roman" w:hAnsi="Times New Roman" w:cs="Times New Roman"/>
              </w:rPr>
              <w:t>«Ребенок и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Fonts w:ascii="Times New Roman" w:hAnsi="Times New Roman" w:cs="Times New Roman"/>
              </w:rPr>
              <w:t>взрослые люди».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«Предметы, требующие осторожного обращения».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:У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точнить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знания детей о предметах, опасных для жизни и здоровья. Помочь им самостоятельно сделать выводы о последствиях неосторожного обращения с такими предметами. Познакомить детей с предупреждающими знаками, указанными на предметах. Уточнить знания детей о службах, которые могут прийти на помощь. Обогащать речь детей новыми словами.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Беседа о предметах ближайшего окружения, опасных для здоровья.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Е. Воробьёв «Обрывок провода».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Рассматривание картин о предметах ближайшего окружения, электрических приборах.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Д/игры «Что было раньше, что теперь».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«Как избежать неприятности».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«Найди и назови».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«Лото».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«Из чего сделано?»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Н/печатные игры «Чрезвычайные ситуации»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«Эволюция обычных вещей»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С/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игра «Спасатели»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Консультация «Азбука для родителей».</w:t>
            </w:r>
          </w:p>
        </w:tc>
      </w:tr>
      <w:tr w:rsidR="00D2738A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lastRenderedPageBreak/>
              <w:t>Апрель</w:t>
            </w:r>
          </w:p>
        </w:tc>
        <w:tc>
          <w:tcPr>
            <w:tcW w:w="5528" w:type="dxa"/>
          </w:tcPr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«Балкон, открытое окно и другие бытовые опасности».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TimesNewRoman11pt0pt0"/>
                <w:rFonts w:eastAsia="Sylfaen"/>
                <w:sz w:val="24"/>
                <w:szCs w:val="24"/>
              </w:rPr>
              <w:t>Ц</w:t>
            </w:r>
            <w:r>
              <w:rPr>
                <w:rStyle w:val="2TimesNewRoman11pt0pt0"/>
                <w:rFonts w:eastAsia="Sylfaen"/>
              </w:rPr>
              <w:t>ель</w:t>
            </w:r>
            <w:proofErr w:type="gramStart"/>
            <w:r>
              <w:rPr>
                <w:rStyle w:val="2TimesNewRoman11pt0pt0"/>
                <w:rFonts w:eastAsia="Sylfaen"/>
              </w:rPr>
              <w:t>: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асширять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представления детей о предметах, которые могут служить источником опасности в доме. Дети должны знать, что нельзя открывать окна и выглядывать в них. Помочь детям сделать выводы о последствиях неосторожного поведения. Закрепить знания о значке «Опасность». Уточнить знания детей о службах, которые могут прийти на помощь. Закреплять знания о свойствах стекла.</w:t>
            </w:r>
          </w:p>
        </w:tc>
        <w:tc>
          <w:tcPr>
            <w:tcW w:w="5529" w:type="dxa"/>
          </w:tcPr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Беседа «Мой дом», «Я знаю, что можно, а что нельзя», «Безопасность в нашей группе».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Загадывание о предметах ближайшего окружения.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Д/игры «Я знаю - это опасно», «Бывает - не бывает?» Н/печатные игры «Чрезвычайные ситуации», «Как избежать неприятности».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Рассматривание плакатов «Безопасность дома и на улице».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С/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игра «Семья» (проигрывание опасных ситуаций).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Д\и «Высоко - низко».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7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«Я на балконе».</w:t>
            </w:r>
          </w:p>
        </w:tc>
        <w:tc>
          <w:tcPr>
            <w:tcW w:w="4462" w:type="dxa"/>
          </w:tcPr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Беседа «Безопасность в Вашем доме. Почему происходят несчастные случаи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.»</w:t>
            </w:r>
            <w:proofErr w:type="gramEnd"/>
          </w:p>
        </w:tc>
      </w:tr>
      <w:tr w:rsidR="00D2738A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5528" w:type="dxa"/>
          </w:tcPr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«Осторожно, гроза».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Цель: Дать представление детям о том, что такое гроза и как себя вести во время грозы; учить находить выход из опасных ситуаций, возникающих при грозе; развивать логическое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мышление, внимание, связанную речь; воспитывать чувство осторожности.</w:t>
            </w:r>
          </w:p>
        </w:tc>
        <w:tc>
          <w:tcPr>
            <w:tcW w:w="5529" w:type="dxa"/>
          </w:tcPr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Пальчиковая гимнастика «Тучи».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Д/и «Так - не так».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Барто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«Гроза».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рассказа С. Романовского «Молния».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Д/игры «Природные явления».</w:t>
            </w:r>
          </w:p>
          <w:p w:rsidR="00D2738A" w:rsidRPr="00125476" w:rsidRDefault="00B96C02" w:rsidP="00B96C0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</w:t>
            </w:r>
            <w:r>
              <w:rPr>
                <w:rStyle w:val="2TimesNewRoman11pt0pt0"/>
                <w:rFonts w:eastAsia="Sylfaen"/>
              </w:rPr>
              <w:t>.</w:t>
            </w:r>
            <w:r w:rsidR="00125476" w:rsidRPr="00125476">
              <w:rPr>
                <w:rStyle w:val="2TimesNewRoman11pt0pt0"/>
                <w:rFonts w:eastAsia="Sylfaen"/>
                <w:sz w:val="24"/>
                <w:szCs w:val="24"/>
              </w:rPr>
              <w:t>Продуктивная деятельность: составление модельных схем о</w:t>
            </w:r>
            <w:r w:rsidR="00125476">
              <w:rPr>
                <w:rStyle w:val="2TimesNewRoman11pt0pt0"/>
                <w:rFonts w:eastAsia="Sylfaen"/>
                <w:spacing w:val="-10"/>
                <w:sz w:val="24"/>
                <w:szCs w:val="24"/>
              </w:rPr>
              <w:t xml:space="preserve"> </w:t>
            </w:r>
            <w:r w:rsidR="00125476" w:rsidRPr="00125476">
              <w:rPr>
                <w:rStyle w:val="2TimesNewRoman11pt0pt0"/>
                <w:rFonts w:eastAsia="Sylfaen"/>
                <w:sz w:val="24"/>
                <w:szCs w:val="24"/>
              </w:rPr>
              <w:t>правилах поведения в природе.</w:t>
            </w:r>
          </w:p>
        </w:tc>
        <w:tc>
          <w:tcPr>
            <w:tcW w:w="4462" w:type="dxa"/>
          </w:tcPr>
          <w:p w:rsidR="00125476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Fonts w:ascii="Times New Roman" w:hAnsi="Times New Roman" w:cs="Times New Roman"/>
              </w:rPr>
              <w:t>Советы родителям: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Fonts w:ascii="Times New Roman" w:hAnsi="Times New Roman" w:cs="Times New Roman"/>
              </w:rPr>
              <w:t>Школа безопасности.</w:t>
            </w:r>
          </w:p>
        </w:tc>
      </w:tr>
    </w:tbl>
    <w:p w:rsidR="00D2738A" w:rsidRDefault="00D2738A">
      <w:pPr>
        <w:rPr>
          <w:sz w:val="2"/>
          <w:szCs w:val="2"/>
        </w:rPr>
        <w:sectPr w:rsidR="00D2738A" w:rsidSect="00125476"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F2175D" w:rsidRDefault="00F2175D">
      <w:pPr>
        <w:rPr>
          <w:sz w:val="2"/>
          <w:szCs w:val="2"/>
        </w:rPr>
        <w:sectPr w:rsidR="00F217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175D" w:rsidRDefault="00F2175D">
      <w:pPr>
        <w:rPr>
          <w:sz w:val="2"/>
          <w:szCs w:val="2"/>
        </w:rPr>
        <w:sectPr w:rsidR="00F217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175D" w:rsidRDefault="00F2175D">
      <w:pPr>
        <w:rPr>
          <w:sz w:val="2"/>
          <w:szCs w:val="2"/>
        </w:rPr>
        <w:sectPr w:rsidR="00F217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2175D" w:rsidRDefault="00F2175D" w:rsidP="00125476">
      <w:pPr>
        <w:rPr>
          <w:sz w:val="2"/>
          <w:szCs w:val="2"/>
        </w:rPr>
      </w:pPr>
    </w:p>
    <w:sectPr w:rsidR="00F2175D" w:rsidSect="0024236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0F" w:rsidRDefault="00A1600F">
      <w:r>
        <w:separator/>
      </w:r>
    </w:p>
  </w:endnote>
  <w:endnote w:type="continuationSeparator" w:id="0">
    <w:p w:rsidR="00A1600F" w:rsidRDefault="00A16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0F" w:rsidRDefault="00A1600F"/>
  </w:footnote>
  <w:footnote w:type="continuationSeparator" w:id="0">
    <w:p w:rsidR="00A1600F" w:rsidRDefault="00A160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52CB1"/>
    <w:multiLevelType w:val="multilevel"/>
    <w:tmpl w:val="87CAB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779B6"/>
    <w:multiLevelType w:val="multilevel"/>
    <w:tmpl w:val="FB98B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0A28F8"/>
    <w:multiLevelType w:val="multilevel"/>
    <w:tmpl w:val="B6489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2175D"/>
    <w:rsid w:val="00125476"/>
    <w:rsid w:val="0024236D"/>
    <w:rsid w:val="00394F03"/>
    <w:rsid w:val="008C78D4"/>
    <w:rsid w:val="009A7213"/>
    <w:rsid w:val="00A1600F"/>
    <w:rsid w:val="00A70150"/>
    <w:rsid w:val="00B96C02"/>
    <w:rsid w:val="00BE5407"/>
    <w:rsid w:val="00D2738A"/>
    <w:rsid w:val="00F023B9"/>
    <w:rsid w:val="00F2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3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36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4236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sid w:val="0024236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TimesNewRoman11pt0pt">
    <w:name w:val="Основной текст (2) + Times New Roman;11 pt;Полужирный;Интервал 0 pt"/>
    <w:basedOn w:val="2"/>
    <w:rsid w:val="00242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0pt0">
    <w:name w:val="Основной текст (2) + Times New Roman;11 pt;Интервал 0 pt"/>
    <w:basedOn w:val="2"/>
    <w:rsid w:val="00242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9pt">
    <w:name w:val="Основной текст (2) + Franklin Gothic Heavy;9 pt;Курсив"/>
    <w:basedOn w:val="2"/>
    <w:rsid w:val="0024236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11pt">
    <w:name w:val="Основной текст (2) + Times New Roman;11 pt;Полужирный"/>
    <w:basedOn w:val="2"/>
    <w:rsid w:val="00242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9pt0pt">
    <w:name w:val="Основной текст (2) + 19 pt;Интервал 0 pt"/>
    <w:basedOn w:val="2"/>
    <w:rsid w:val="0024236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FranklinGothicHeavy7pt0pt">
    <w:name w:val="Основной текст (2) + Franklin Gothic Heavy;7 pt;Интервал 0 pt"/>
    <w:basedOn w:val="2"/>
    <w:rsid w:val="00242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236D"/>
    <w:pPr>
      <w:shd w:val="clear" w:color="auto" w:fill="FFFFFF"/>
      <w:spacing w:after="480" w:line="576" w:lineRule="exact"/>
      <w:jc w:val="center"/>
    </w:pPr>
    <w:rPr>
      <w:rFonts w:ascii="Sylfaen" w:eastAsia="Sylfaen" w:hAnsi="Sylfaen" w:cs="Sylfaen"/>
      <w:spacing w:val="-10"/>
      <w:sz w:val="46"/>
      <w:szCs w:val="46"/>
    </w:rPr>
  </w:style>
  <w:style w:type="paragraph" w:customStyle="1" w:styleId="30">
    <w:name w:val="Основной текст (3)"/>
    <w:basedOn w:val="a"/>
    <w:link w:val="3"/>
    <w:rsid w:val="0024236D"/>
    <w:pPr>
      <w:shd w:val="clear" w:color="auto" w:fill="FFFFFF"/>
      <w:spacing w:before="480" w:line="0" w:lineRule="atLeast"/>
      <w:jc w:val="center"/>
    </w:pPr>
    <w:rPr>
      <w:rFonts w:ascii="Sylfaen" w:eastAsia="Sylfaen" w:hAnsi="Sylfaen" w:cs="Sylfaen"/>
      <w:sz w:val="38"/>
      <w:szCs w:val="38"/>
    </w:rPr>
  </w:style>
  <w:style w:type="table" w:styleId="a4">
    <w:name w:val="Table Grid"/>
    <w:basedOn w:val="a1"/>
    <w:uiPriority w:val="39"/>
    <w:unhideWhenUsed/>
    <w:rsid w:val="00D27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5</cp:revision>
  <dcterms:created xsi:type="dcterms:W3CDTF">2018-08-30T10:52:00Z</dcterms:created>
  <dcterms:modified xsi:type="dcterms:W3CDTF">2022-09-07T16:40:00Z</dcterms:modified>
</cp:coreProperties>
</file>